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FB" w:rsidRPr="00870666" w:rsidRDefault="00EA15FB" w:rsidP="00EA15FB">
      <w:pPr>
        <w:pStyle w:val="a3"/>
        <w:shd w:val="clear" w:color="auto" w:fill="FFFFFF"/>
        <w:ind w:firstLine="708"/>
        <w:jc w:val="both"/>
        <w:rPr>
          <w:rFonts w:ascii="Times" w:hAnsi="Times"/>
          <w:color w:val="262626"/>
          <w:sz w:val="28"/>
          <w:szCs w:val="28"/>
        </w:rPr>
      </w:pPr>
      <w:r w:rsidRPr="00870666">
        <w:rPr>
          <w:rFonts w:ascii="Cambria" w:hAnsi="Cambria" w:cs="Cambria"/>
          <w:color w:val="262626"/>
          <w:sz w:val="28"/>
          <w:szCs w:val="28"/>
        </w:rPr>
        <w:t>ОТМЕНА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ВРЕМЕННОГО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ПОРЯДКА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ПРИЗНАНИЯ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ЛИЦА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ИНВАЛИДОМ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И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ПРОДЛЕНИЕ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ИНВАЛИДНОСТИ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ПОСЛЕ</w:t>
      </w:r>
      <w:r w:rsidRPr="00870666">
        <w:rPr>
          <w:rFonts w:ascii="Times" w:hAnsi="Times"/>
          <w:color w:val="262626"/>
          <w:sz w:val="28"/>
          <w:szCs w:val="28"/>
        </w:rPr>
        <w:t xml:space="preserve"> 1 </w:t>
      </w:r>
      <w:r w:rsidRPr="00870666">
        <w:rPr>
          <w:rFonts w:ascii="Cambria" w:hAnsi="Cambria" w:cs="Cambria"/>
          <w:color w:val="262626"/>
          <w:sz w:val="28"/>
          <w:szCs w:val="28"/>
        </w:rPr>
        <w:t>ИЮЛЯ</w:t>
      </w:r>
      <w:r w:rsidRPr="00870666">
        <w:rPr>
          <w:rFonts w:ascii="Times" w:hAnsi="Times"/>
          <w:color w:val="262626"/>
          <w:sz w:val="28"/>
          <w:szCs w:val="28"/>
        </w:rPr>
        <w:t xml:space="preserve"> 2022 </w:t>
      </w:r>
      <w:r w:rsidRPr="00870666">
        <w:rPr>
          <w:rFonts w:ascii="Cambria" w:hAnsi="Cambria" w:cs="Cambria"/>
          <w:color w:val="262626"/>
          <w:sz w:val="28"/>
          <w:szCs w:val="28"/>
        </w:rPr>
        <w:t>г</w:t>
      </w:r>
      <w:r w:rsidRPr="00870666">
        <w:rPr>
          <w:rFonts w:ascii="Times" w:hAnsi="Times"/>
          <w:color w:val="262626"/>
          <w:sz w:val="28"/>
          <w:szCs w:val="28"/>
        </w:rPr>
        <w:t>.</w:t>
      </w:r>
    </w:p>
    <w:p w:rsidR="005F6BFD" w:rsidRPr="00870666" w:rsidRDefault="00EA15FB" w:rsidP="005F6BFD">
      <w:pPr>
        <w:pStyle w:val="a3"/>
        <w:shd w:val="clear" w:color="auto" w:fill="FFFFFF"/>
        <w:ind w:firstLine="708"/>
        <w:jc w:val="both"/>
        <w:rPr>
          <w:rFonts w:ascii="Times" w:hAnsi="Times"/>
          <w:color w:val="262626"/>
          <w:sz w:val="28"/>
          <w:szCs w:val="28"/>
        </w:rPr>
      </w:pPr>
      <w:r w:rsidRPr="00870666">
        <w:rPr>
          <w:rFonts w:ascii="Cambria" w:hAnsi="Cambria" w:cs="Cambria"/>
          <w:color w:val="262626"/>
          <w:sz w:val="28"/>
          <w:szCs w:val="28"/>
        </w:rPr>
        <w:t>Министерство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труда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и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социальной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защиты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Российской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Федерации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информирует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,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что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постановлением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Правительства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Российской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Федерации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от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5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апреля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2022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г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. </w:t>
      </w:r>
      <w:r w:rsidR="005F6BFD" w:rsidRPr="00870666">
        <w:rPr>
          <w:color w:val="262626"/>
          <w:sz w:val="28"/>
          <w:szCs w:val="28"/>
        </w:rPr>
        <w:t>№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588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утверждены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новые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Правила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признания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лица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инвалидом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,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которые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вступают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в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силу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с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1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июля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 2022 </w:t>
      </w:r>
      <w:r w:rsidR="005F6BFD" w:rsidRPr="00870666">
        <w:rPr>
          <w:rFonts w:ascii="Cambria" w:hAnsi="Cambria" w:cs="Cambria"/>
          <w:color w:val="262626"/>
          <w:sz w:val="28"/>
          <w:szCs w:val="28"/>
        </w:rPr>
        <w:t>г</w:t>
      </w:r>
      <w:r w:rsidR="005F6BFD" w:rsidRPr="00870666">
        <w:rPr>
          <w:rFonts w:ascii="Times" w:hAnsi="Times"/>
          <w:color w:val="262626"/>
          <w:sz w:val="28"/>
          <w:szCs w:val="28"/>
        </w:rPr>
        <w:t xml:space="preserve">. </w:t>
      </w:r>
    </w:p>
    <w:p w:rsidR="009E3208" w:rsidRPr="00870666" w:rsidRDefault="005F6BFD" w:rsidP="00EA15FB">
      <w:pPr>
        <w:pStyle w:val="a3"/>
        <w:shd w:val="clear" w:color="auto" w:fill="FFFFFF"/>
        <w:ind w:firstLine="708"/>
        <w:jc w:val="both"/>
        <w:rPr>
          <w:rFonts w:ascii="Times" w:hAnsi="Times"/>
          <w:b/>
          <w:bCs/>
          <w:color w:val="262626"/>
          <w:sz w:val="28"/>
          <w:szCs w:val="28"/>
        </w:rPr>
      </w:pPr>
      <w:r w:rsidRPr="00870666">
        <w:rPr>
          <w:rFonts w:ascii="Cambria" w:hAnsi="Cambria" w:cs="Cambria"/>
          <w:color w:val="262626"/>
          <w:sz w:val="28"/>
          <w:szCs w:val="28"/>
        </w:rPr>
        <w:t>До</w:t>
      </w:r>
      <w:r w:rsidRPr="00870666">
        <w:rPr>
          <w:rFonts w:ascii="Times" w:hAnsi="Times"/>
          <w:color w:val="262626"/>
          <w:sz w:val="28"/>
          <w:szCs w:val="28"/>
        </w:rPr>
        <w:t xml:space="preserve"> 1 </w:t>
      </w:r>
      <w:r w:rsidRPr="00870666">
        <w:rPr>
          <w:rFonts w:ascii="Cambria" w:hAnsi="Cambria" w:cs="Cambria"/>
          <w:color w:val="262626"/>
          <w:sz w:val="28"/>
          <w:szCs w:val="28"/>
        </w:rPr>
        <w:t>июля</w:t>
      </w:r>
      <w:r w:rsidRPr="00870666">
        <w:rPr>
          <w:rFonts w:ascii="Times" w:hAnsi="Times"/>
          <w:color w:val="262626"/>
          <w:sz w:val="28"/>
          <w:szCs w:val="28"/>
        </w:rPr>
        <w:t xml:space="preserve"> 2022 </w:t>
      </w:r>
      <w:r w:rsidRPr="00870666">
        <w:rPr>
          <w:rFonts w:ascii="Cambria" w:hAnsi="Cambria" w:cs="Cambria"/>
          <w:color w:val="262626"/>
          <w:sz w:val="28"/>
          <w:szCs w:val="28"/>
        </w:rPr>
        <w:t>г</w:t>
      </w:r>
      <w:r w:rsidRPr="00870666">
        <w:rPr>
          <w:rFonts w:ascii="Times" w:hAnsi="Times"/>
          <w:color w:val="262626"/>
          <w:sz w:val="28"/>
          <w:szCs w:val="28"/>
        </w:rPr>
        <w:t xml:space="preserve">. </w:t>
      </w:r>
      <w:r w:rsidRPr="00870666">
        <w:rPr>
          <w:rFonts w:ascii="Cambria" w:hAnsi="Cambria" w:cs="Cambria"/>
          <w:color w:val="262626"/>
          <w:sz w:val="28"/>
          <w:szCs w:val="28"/>
        </w:rPr>
        <w:t>включительно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продолжает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действовать</w:t>
      </w:r>
      <w:r w:rsidR="00F534C1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F534C1" w:rsidRPr="00870666">
        <w:rPr>
          <w:rFonts w:ascii="Cambria" w:hAnsi="Cambria" w:cs="Cambria"/>
          <w:color w:val="262626"/>
          <w:sz w:val="28"/>
          <w:szCs w:val="28"/>
        </w:rPr>
        <w:t>Временный</w:t>
      </w:r>
      <w:r w:rsidR="00F534C1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F534C1" w:rsidRPr="00870666">
        <w:rPr>
          <w:rFonts w:ascii="Cambria" w:hAnsi="Cambria" w:cs="Cambria"/>
          <w:color w:val="262626"/>
          <w:sz w:val="28"/>
          <w:szCs w:val="28"/>
        </w:rPr>
        <w:t>порядок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призн</w:t>
      </w:r>
      <w:r w:rsidR="00F534C1" w:rsidRPr="00870666">
        <w:rPr>
          <w:rFonts w:ascii="Cambria" w:hAnsi="Cambria" w:cs="Cambria"/>
          <w:color w:val="262626"/>
          <w:sz w:val="28"/>
          <w:szCs w:val="28"/>
        </w:rPr>
        <w:t>ания</w:t>
      </w:r>
      <w:r w:rsidR="00F534C1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F534C1" w:rsidRPr="00870666">
        <w:rPr>
          <w:rFonts w:ascii="Cambria" w:hAnsi="Cambria" w:cs="Cambria"/>
          <w:color w:val="262626"/>
          <w:sz w:val="28"/>
          <w:szCs w:val="28"/>
        </w:rPr>
        <w:t>лица</w:t>
      </w:r>
      <w:r w:rsidR="00F534C1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F534C1" w:rsidRPr="00870666">
        <w:rPr>
          <w:rFonts w:ascii="Cambria" w:hAnsi="Cambria" w:cs="Cambria"/>
          <w:color w:val="262626"/>
          <w:sz w:val="28"/>
          <w:szCs w:val="28"/>
        </w:rPr>
        <w:t>инвалидом</w:t>
      </w:r>
      <w:r w:rsidRPr="00870666">
        <w:rPr>
          <w:rFonts w:ascii="Times" w:hAnsi="Times"/>
          <w:color w:val="262626"/>
          <w:sz w:val="28"/>
          <w:szCs w:val="28"/>
        </w:rPr>
        <w:t xml:space="preserve">, </w:t>
      </w:r>
      <w:r w:rsidRPr="00870666">
        <w:rPr>
          <w:rFonts w:ascii="Cambria" w:hAnsi="Cambria" w:cs="Cambria"/>
          <w:color w:val="262626"/>
          <w:sz w:val="28"/>
          <w:szCs w:val="28"/>
        </w:rPr>
        <w:t>которым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установлен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особый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порядок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установления</w:t>
      </w:r>
      <w:r w:rsidR="00F534C1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инвалидности</w:t>
      </w:r>
      <w:r w:rsidRPr="00870666">
        <w:rPr>
          <w:rFonts w:ascii="Times" w:hAnsi="Times"/>
          <w:color w:val="262626"/>
          <w:sz w:val="28"/>
          <w:szCs w:val="28"/>
        </w:rPr>
        <w:t xml:space="preserve"> – </w:t>
      </w:r>
      <w:r w:rsidRPr="00870666">
        <w:rPr>
          <w:rFonts w:ascii="Cambria" w:hAnsi="Cambria" w:cs="Cambria"/>
          <w:color w:val="262626"/>
          <w:sz w:val="28"/>
          <w:szCs w:val="28"/>
        </w:rPr>
        <w:t>продление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инвалидности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на</w:t>
      </w:r>
      <w:r w:rsidRPr="00870666">
        <w:rPr>
          <w:rFonts w:ascii="Times" w:hAnsi="Times"/>
          <w:color w:val="262626"/>
          <w:sz w:val="28"/>
          <w:szCs w:val="28"/>
        </w:rPr>
        <w:t xml:space="preserve"> 6 </w:t>
      </w:r>
      <w:r w:rsidRPr="00870666">
        <w:rPr>
          <w:rFonts w:ascii="Cambria" w:hAnsi="Cambria" w:cs="Cambria"/>
          <w:color w:val="262626"/>
          <w:sz w:val="28"/>
          <w:szCs w:val="28"/>
        </w:rPr>
        <w:t>месяцев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без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оформления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медицинской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организацией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направления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на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медико</w:t>
      </w:r>
      <w:r w:rsidRPr="00870666">
        <w:rPr>
          <w:rFonts w:ascii="Times" w:hAnsi="Times"/>
          <w:color w:val="262626"/>
          <w:sz w:val="28"/>
          <w:szCs w:val="28"/>
        </w:rPr>
        <w:t>-</w:t>
      </w:r>
      <w:r w:rsidRPr="00870666">
        <w:rPr>
          <w:rFonts w:ascii="Cambria" w:hAnsi="Cambria" w:cs="Cambria"/>
          <w:color w:val="262626"/>
          <w:sz w:val="28"/>
          <w:szCs w:val="28"/>
        </w:rPr>
        <w:t>социальную</w:t>
      </w:r>
      <w:r w:rsidRPr="00870666">
        <w:rPr>
          <w:rFonts w:ascii="Times" w:hAnsi="Times"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color w:val="262626"/>
          <w:sz w:val="28"/>
          <w:szCs w:val="28"/>
        </w:rPr>
        <w:t>экспертизу</w:t>
      </w:r>
      <w:r w:rsidRPr="00870666">
        <w:rPr>
          <w:rFonts w:ascii="Times" w:hAnsi="Times"/>
          <w:color w:val="262626"/>
          <w:sz w:val="28"/>
          <w:szCs w:val="28"/>
        </w:rPr>
        <w:t>.</w:t>
      </w:r>
      <w:r w:rsidR="00EA15FB" w:rsidRPr="00870666">
        <w:rPr>
          <w:rStyle w:val="a4"/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Гражданам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,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у</w:t>
      </w:r>
      <w:r w:rsidR="009E3208" w:rsidRPr="00870666">
        <w:rPr>
          <w:rFonts w:ascii="Times" w:hAnsi="Times" w:cs="Times"/>
          <w:color w:val="262626"/>
          <w:sz w:val="28"/>
          <w:szCs w:val="28"/>
        </w:rPr>
        <w:t> 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которых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срок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переосвидетельствования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установлен</w:t>
      </w:r>
      <w:r w:rsidR="000554C2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до</w:t>
      </w:r>
      <w:r w:rsidR="009E3208" w:rsidRPr="00870666">
        <w:rPr>
          <w:rFonts w:ascii="Times" w:hAnsi="Times" w:cs="Times"/>
          <w:color w:val="262626"/>
          <w:sz w:val="28"/>
          <w:szCs w:val="28"/>
        </w:rPr>
        <w:t> </w:t>
      </w:r>
      <w:r w:rsidR="009E3208" w:rsidRPr="00870666">
        <w:rPr>
          <w:rFonts w:ascii="Times" w:hAnsi="Times"/>
          <w:color w:val="262626"/>
          <w:sz w:val="28"/>
          <w:szCs w:val="28"/>
        </w:rPr>
        <w:t>1</w:t>
      </w:r>
      <w:r w:rsidR="009E3208" w:rsidRPr="00870666">
        <w:rPr>
          <w:rFonts w:ascii="Times" w:hAnsi="Times" w:cs="Times"/>
          <w:color w:val="262626"/>
          <w:sz w:val="28"/>
          <w:szCs w:val="28"/>
        </w:rPr>
        <w:t> 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июля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2022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года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включительно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,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установление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группы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инвалидности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(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категории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Times" w:hAnsi="Times" w:cs="Times"/>
          <w:color w:val="262626"/>
          <w:sz w:val="28"/>
          <w:szCs w:val="28"/>
        </w:rPr>
        <w:t>«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ребенок</w:t>
      </w:r>
      <w:r w:rsidR="009E3208" w:rsidRPr="00870666">
        <w:rPr>
          <w:rFonts w:ascii="Times" w:hAnsi="Times" w:cs="Times"/>
          <w:color w:val="262626"/>
          <w:sz w:val="28"/>
          <w:szCs w:val="28"/>
        </w:rPr>
        <w:t>–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инвалид</w:t>
      </w:r>
      <w:r w:rsidR="009E3208" w:rsidRPr="00870666">
        <w:rPr>
          <w:rFonts w:ascii="Times" w:hAnsi="Times" w:cs="Times"/>
          <w:color w:val="262626"/>
          <w:sz w:val="28"/>
          <w:szCs w:val="28"/>
        </w:rPr>
        <w:t>»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)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и</w:t>
      </w:r>
      <w:r w:rsidR="009E3208" w:rsidRPr="00870666">
        <w:rPr>
          <w:rFonts w:ascii="Times" w:hAnsi="Times"/>
          <w:color w:val="262626"/>
          <w:sz w:val="28"/>
          <w:szCs w:val="28"/>
        </w:rPr>
        <w:t>/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или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процентов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утраты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профессиональной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трудоспособности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осуществляется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путем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продления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на</w:t>
      </w:r>
      <w:r w:rsidR="009E3208" w:rsidRPr="00870666">
        <w:rPr>
          <w:rFonts w:ascii="Times" w:hAnsi="Times" w:cs="Times"/>
          <w:color w:val="262626"/>
          <w:sz w:val="28"/>
          <w:szCs w:val="28"/>
        </w:rPr>
        <w:t> 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шесть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месяцев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и</w:t>
      </w:r>
      <w:r w:rsidR="009E3208" w:rsidRPr="00870666">
        <w:rPr>
          <w:rFonts w:ascii="Times" w:hAnsi="Times" w:cs="Times"/>
          <w:color w:val="262626"/>
          <w:sz w:val="28"/>
          <w:szCs w:val="28"/>
        </w:rPr>
        <w:t> 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устанавливается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с</w:t>
      </w:r>
      <w:r w:rsidR="009E3208" w:rsidRPr="00870666">
        <w:rPr>
          <w:rFonts w:ascii="Times" w:hAnsi="Times" w:cs="Times"/>
          <w:color w:val="262626"/>
          <w:sz w:val="28"/>
          <w:szCs w:val="28"/>
        </w:rPr>
        <w:t> 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даты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,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до</w:t>
      </w:r>
      <w:r w:rsidR="009E3208" w:rsidRPr="00870666">
        <w:rPr>
          <w:rFonts w:ascii="Times" w:hAnsi="Times" w:cs="Times"/>
          <w:color w:val="262626"/>
          <w:sz w:val="28"/>
          <w:szCs w:val="28"/>
        </w:rPr>
        <w:t> 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которой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они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были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установлены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при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предыдущем</w:t>
      </w:r>
      <w:r w:rsidR="009E3208" w:rsidRPr="00870666">
        <w:rPr>
          <w:rFonts w:ascii="Times" w:hAnsi="Times"/>
          <w:color w:val="262626"/>
          <w:sz w:val="28"/>
          <w:szCs w:val="28"/>
        </w:rPr>
        <w:t xml:space="preserve"> </w:t>
      </w:r>
      <w:r w:rsidR="009E3208" w:rsidRPr="00870666">
        <w:rPr>
          <w:rFonts w:ascii="Cambria" w:hAnsi="Cambria" w:cs="Cambria"/>
          <w:color w:val="262626"/>
          <w:sz w:val="28"/>
          <w:szCs w:val="28"/>
        </w:rPr>
        <w:t>освидетельствовании</w:t>
      </w:r>
      <w:r w:rsidR="009E3208" w:rsidRPr="00870666">
        <w:rPr>
          <w:rFonts w:ascii="Times" w:hAnsi="Times"/>
          <w:color w:val="262626"/>
          <w:sz w:val="28"/>
          <w:szCs w:val="28"/>
        </w:rPr>
        <w:t>.</w:t>
      </w:r>
    </w:p>
    <w:p w:rsidR="00667DB7" w:rsidRPr="00870666" w:rsidRDefault="00667DB7" w:rsidP="00F534C1">
      <w:pPr>
        <w:pStyle w:val="a3"/>
        <w:shd w:val="clear" w:color="auto" w:fill="FFFFFF"/>
        <w:ind w:firstLine="708"/>
        <w:jc w:val="both"/>
        <w:rPr>
          <w:rFonts w:ascii="Times" w:hAnsi="Times" w:cs="Times"/>
          <w:b/>
          <w:color w:val="262626"/>
          <w:sz w:val="28"/>
          <w:szCs w:val="28"/>
        </w:rPr>
      </w:pPr>
      <w:r w:rsidRPr="00870666">
        <w:rPr>
          <w:rFonts w:ascii="Cambria" w:hAnsi="Cambria" w:cs="Cambria"/>
          <w:b/>
          <w:color w:val="262626"/>
          <w:sz w:val="28"/>
          <w:szCs w:val="28"/>
        </w:rPr>
        <w:t>В</w:t>
      </w:r>
      <w:r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b/>
          <w:color w:val="262626"/>
          <w:sz w:val="28"/>
          <w:szCs w:val="28"/>
        </w:rPr>
        <w:t>НАСТОЯЩЕЕ</w:t>
      </w:r>
      <w:r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b/>
          <w:color w:val="262626"/>
          <w:sz w:val="28"/>
          <w:szCs w:val="28"/>
        </w:rPr>
        <w:t>ВРЕМЯ</w:t>
      </w:r>
      <w:r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b/>
          <w:color w:val="262626"/>
          <w:sz w:val="28"/>
          <w:szCs w:val="28"/>
        </w:rPr>
        <w:t>ДАЛЬНЕЙШЕЕ</w:t>
      </w:r>
      <w:r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b/>
          <w:color w:val="262626"/>
          <w:sz w:val="28"/>
          <w:szCs w:val="28"/>
        </w:rPr>
        <w:t>ПРОДЛЕНИЕ</w:t>
      </w:r>
      <w:r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b/>
          <w:color w:val="262626"/>
          <w:sz w:val="28"/>
          <w:szCs w:val="28"/>
        </w:rPr>
        <w:t>ВРЕМЕННОГО</w:t>
      </w:r>
      <w:r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b/>
          <w:color w:val="262626"/>
          <w:sz w:val="28"/>
          <w:szCs w:val="28"/>
        </w:rPr>
        <w:t>ПОРЯДКА</w:t>
      </w:r>
      <w:r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Pr="00870666">
        <w:rPr>
          <w:rFonts w:ascii="Cambria" w:hAnsi="Cambria" w:cs="Cambria"/>
          <w:b/>
          <w:color w:val="262626"/>
          <w:sz w:val="28"/>
          <w:szCs w:val="28"/>
        </w:rPr>
        <w:t>ПРИЗНАНИ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Я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ЛИЦА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ИНВАЛИДОМ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НЕ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ПЛАНИРУЕТСЯ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,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ПОЭТОМУ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ГРАЖДАНАМ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,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СРОК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ИНВАЛИДНОСТИ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КОТОРЫХ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ЗАКАНЧИВАЕТСЯ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ПОСЛЕ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 1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ИЮЛЯ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 2022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г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.,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НЕОБХОДИМО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СВОЕВРЕМЕНННО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ОФОРМЛЯТЬ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В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МЕДИЦИНСКОЙ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ОРГАНИЗАЦИИ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НАПРАВЛЕНИЯ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НА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 xml:space="preserve"> </w:t>
      </w:r>
      <w:r w:rsidR="001249EE" w:rsidRPr="00870666">
        <w:rPr>
          <w:rFonts w:ascii="Cambria" w:hAnsi="Cambria" w:cs="Cambria"/>
          <w:b/>
          <w:color w:val="262626"/>
          <w:sz w:val="28"/>
          <w:szCs w:val="28"/>
        </w:rPr>
        <w:t>МСЭ</w:t>
      </w:r>
      <w:r w:rsidR="001249EE" w:rsidRPr="00870666">
        <w:rPr>
          <w:rFonts w:ascii="Times" w:hAnsi="Times" w:cs="Times"/>
          <w:b/>
          <w:color w:val="262626"/>
          <w:sz w:val="28"/>
          <w:szCs w:val="28"/>
        </w:rPr>
        <w:t>.</w:t>
      </w:r>
    </w:p>
    <w:p w:rsidR="00870666" w:rsidRPr="00870666" w:rsidRDefault="00870666" w:rsidP="00F534C1">
      <w:pPr>
        <w:pStyle w:val="a3"/>
        <w:shd w:val="clear" w:color="auto" w:fill="FFFFFF"/>
        <w:ind w:firstLine="708"/>
        <w:jc w:val="both"/>
        <w:rPr>
          <w:rFonts w:ascii="Cambria" w:hAnsi="Cambria" w:cs="Cambria"/>
          <w:b/>
          <w:color w:val="262626"/>
          <w:sz w:val="28"/>
          <w:szCs w:val="28"/>
        </w:rPr>
      </w:pPr>
      <w:bookmarkStart w:id="0" w:name="_GoBack"/>
      <w:r w:rsidRPr="00870666">
        <w:rPr>
          <w:rFonts w:ascii="Cambria" w:hAnsi="Cambria" w:cs="Cambria"/>
          <w:b/>
          <w:color w:val="262626"/>
          <w:sz w:val="28"/>
          <w:szCs w:val="28"/>
        </w:rPr>
        <w:t xml:space="preserve">В СВЯЗИ С ЧЕМ, ДАННОЙ КАТЕГОРИИ ГРАЖДАН </w:t>
      </w:r>
      <w:bookmarkEnd w:id="0"/>
      <w:r w:rsidRPr="00870666">
        <w:rPr>
          <w:rFonts w:ascii="Cambria" w:hAnsi="Cambria" w:cs="Cambria"/>
          <w:b/>
          <w:color w:val="262626"/>
          <w:sz w:val="28"/>
          <w:szCs w:val="28"/>
        </w:rPr>
        <w:t>МЕРЫ СОЦИАЛЬНОЙ ПОДДЕРЖКИ БУДУТ ПРЕДОСТАВЛЯТЬСЯ ТОЛЬКО ПО ЛИЧНОМУ ЗАЯВЛЕНИЮ.</w:t>
      </w:r>
    </w:p>
    <w:p w:rsidR="000554C2" w:rsidRPr="00870666" w:rsidRDefault="000554C2" w:rsidP="00F534C1">
      <w:pPr>
        <w:pStyle w:val="a3"/>
        <w:shd w:val="clear" w:color="auto" w:fill="FFFFFF"/>
        <w:ind w:firstLine="708"/>
        <w:jc w:val="both"/>
        <w:rPr>
          <w:rFonts w:ascii="Times" w:hAnsi="Times" w:cs="Times"/>
          <w:b/>
          <w:color w:val="262626"/>
          <w:sz w:val="28"/>
          <w:szCs w:val="28"/>
        </w:rPr>
      </w:pPr>
    </w:p>
    <w:p w:rsidR="001249EE" w:rsidRPr="00870666" w:rsidRDefault="001249EE" w:rsidP="00F534C1">
      <w:pPr>
        <w:pStyle w:val="a3"/>
        <w:shd w:val="clear" w:color="auto" w:fill="FFFFFF"/>
        <w:ind w:firstLine="708"/>
        <w:jc w:val="both"/>
        <w:rPr>
          <w:rFonts w:ascii="Times" w:hAnsi="Times" w:cs="Times"/>
          <w:b/>
          <w:color w:val="262626"/>
          <w:sz w:val="28"/>
          <w:szCs w:val="28"/>
        </w:rPr>
      </w:pPr>
    </w:p>
    <w:sectPr w:rsidR="001249EE" w:rsidRPr="0087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08"/>
    <w:rsid w:val="000554C2"/>
    <w:rsid w:val="001249EE"/>
    <w:rsid w:val="005F6BFD"/>
    <w:rsid w:val="00667DB7"/>
    <w:rsid w:val="00755383"/>
    <w:rsid w:val="007A09DA"/>
    <w:rsid w:val="00870666"/>
    <w:rsid w:val="00885C1E"/>
    <w:rsid w:val="009E3208"/>
    <w:rsid w:val="00C34F2D"/>
    <w:rsid w:val="00EA15FB"/>
    <w:rsid w:val="00F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E5AE"/>
  <w15:chartTrackingRefBased/>
  <w15:docId w15:val="{F11A9729-A2A5-4920-B054-7ACC7810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2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Бердутина</dc:creator>
  <cp:keywords/>
  <dc:description/>
  <cp:lastModifiedBy>Бердутина</cp:lastModifiedBy>
  <cp:revision>10</cp:revision>
  <cp:lastPrinted>2022-04-22T09:00:00Z</cp:lastPrinted>
  <dcterms:created xsi:type="dcterms:W3CDTF">2022-04-22T01:07:00Z</dcterms:created>
  <dcterms:modified xsi:type="dcterms:W3CDTF">2022-04-22T09:11:00Z</dcterms:modified>
</cp:coreProperties>
</file>